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C0DD" w14:textId="2A93230A" w:rsidR="00BF3181" w:rsidRDefault="00516F6D">
      <w:pPr>
        <w:rPr>
          <w:b/>
          <w:sz w:val="28"/>
        </w:rPr>
      </w:pPr>
      <w:r w:rsidRPr="00516F6D">
        <w:rPr>
          <w:rFonts w:ascii="Georgia" w:hAnsi="Georgia"/>
          <w:sz w:val="32"/>
          <w:szCs w:val="32"/>
        </w:rPr>
        <w:t xml:space="preserve">Yale </w:t>
      </w:r>
      <w:r w:rsidR="00B40B41" w:rsidRPr="00516F6D">
        <w:rPr>
          <w:rFonts w:ascii="Georgia" w:hAnsi="Georgia"/>
          <w:sz w:val="32"/>
          <w:szCs w:val="32"/>
        </w:rPr>
        <w:t>Testing Policies for S</w:t>
      </w:r>
      <w:r w:rsidR="00EA678C" w:rsidRPr="00516F6D">
        <w:rPr>
          <w:rFonts w:ascii="Georgia" w:hAnsi="Georgia"/>
          <w:sz w:val="32"/>
          <w:szCs w:val="32"/>
        </w:rPr>
        <w:t>ummer</w:t>
      </w:r>
      <w:r w:rsidR="009A159F" w:rsidRPr="001C022B">
        <w:rPr>
          <w:b/>
          <w:sz w:val="28"/>
        </w:rPr>
        <w:t xml:space="preserve"> </w:t>
      </w:r>
      <w:r w:rsidR="009A159F" w:rsidRPr="00516F6D">
        <w:rPr>
          <w:rFonts w:ascii="Georgia" w:hAnsi="Georgia"/>
          <w:sz w:val="24"/>
          <w:szCs w:val="24"/>
        </w:rPr>
        <w:t>(</w:t>
      </w:r>
      <w:r w:rsidR="006560B6" w:rsidRPr="00516F6D">
        <w:rPr>
          <w:rFonts w:ascii="Georgia" w:hAnsi="Georgia"/>
          <w:sz w:val="24"/>
          <w:szCs w:val="24"/>
        </w:rPr>
        <w:t>as of 5/</w:t>
      </w:r>
      <w:r w:rsidR="00767F13" w:rsidRPr="00516F6D">
        <w:rPr>
          <w:rFonts w:ascii="Georgia" w:hAnsi="Georgia"/>
          <w:sz w:val="24"/>
          <w:szCs w:val="24"/>
        </w:rPr>
        <w:t>21</w:t>
      </w:r>
      <w:r w:rsidR="00B40B41" w:rsidRPr="00516F6D">
        <w:rPr>
          <w:rFonts w:ascii="Georgia" w:hAnsi="Georgia"/>
          <w:sz w:val="24"/>
          <w:szCs w:val="24"/>
        </w:rPr>
        <w:t>/21</w:t>
      </w:r>
      <w:r w:rsidR="00A5189C" w:rsidRPr="00516F6D">
        <w:rPr>
          <w:rFonts w:ascii="Georgia" w:hAnsi="Georgia"/>
          <w:sz w:val="24"/>
          <w:szCs w:val="24"/>
        </w:rPr>
        <w:t>)</w:t>
      </w:r>
      <w:bookmarkStart w:id="0" w:name="_GoBack"/>
      <w:bookmarkEnd w:id="0"/>
    </w:p>
    <w:p w14:paraId="4BB1E0BC" w14:textId="35E8A3D2" w:rsidR="008C6CBA" w:rsidRPr="008C6CBA" w:rsidRDefault="008C6CBA">
      <w:pPr>
        <w:rPr>
          <w:i/>
          <w:sz w:val="24"/>
        </w:rPr>
      </w:pPr>
      <w:r>
        <w:rPr>
          <w:i/>
          <w:sz w:val="24"/>
        </w:rPr>
        <w:t>Certain</w:t>
      </w:r>
      <w:r w:rsidR="00B40B41">
        <w:rPr>
          <w:i/>
          <w:sz w:val="24"/>
        </w:rPr>
        <w:t xml:space="preserve"> summer</w:t>
      </w:r>
      <w:r w:rsidRPr="008C6CBA">
        <w:rPr>
          <w:i/>
          <w:sz w:val="24"/>
        </w:rPr>
        <w:t xml:space="preserve"> populations may have different guidance</w:t>
      </w:r>
      <w:r>
        <w:rPr>
          <w:i/>
          <w:sz w:val="24"/>
        </w:rPr>
        <w:t xml:space="preserve"> communicated separately</w:t>
      </w:r>
      <w:r w:rsidR="00516F6D">
        <w:rPr>
          <w:i/>
          <w:sz w:val="24"/>
        </w:rPr>
        <w:t>.</w:t>
      </w:r>
    </w:p>
    <w:tbl>
      <w:tblPr>
        <w:tblStyle w:val="GridTable5Dark-Accent5"/>
        <w:tblW w:w="13635" w:type="dxa"/>
        <w:tblLook w:val="04A0" w:firstRow="1" w:lastRow="0" w:firstColumn="1" w:lastColumn="0" w:noHBand="0" w:noVBand="1"/>
      </w:tblPr>
      <w:tblGrid>
        <w:gridCol w:w="3097"/>
        <w:gridCol w:w="2361"/>
        <w:gridCol w:w="1917"/>
        <w:gridCol w:w="3317"/>
        <w:gridCol w:w="2943"/>
      </w:tblGrid>
      <w:tr w:rsidR="008C6CBA" w:rsidRPr="00B40B41" w14:paraId="3B2E166D" w14:textId="77777777" w:rsidTr="007D6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2076F48" w14:textId="77777777" w:rsidR="008C6CBA" w:rsidRPr="00B40B41" w:rsidRDefault="008C6CBA">
            <w:r w:rsidRPr="00B40B41">
              <w:t>Population</w:t>
            </w:r>
          </w:p>
        </w:tc>
        <w:tc>
          <w:tcPr>
            <w:tcW w:w="2361" w:type="dxa"/>
          </w:tcPr>
          <w:p w14:paraId="7244CE9B" w14:textId="77777777" w:rsidR="008C6CBA" w:rsidRPr="00B40B41" w:rsidRDefault="008C6C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B41">
              <w:t>Subgroup</w:t>
            </w:r>
          </w:p>
        </w:tc>
        <w:tc>
          <w:tcPr>
            <w:tcW w:w="1917" w:type="dxa"/>
          </w:tcPr>
          <w:p w14:paraId="54B70C04" w14:textId="77777777" w:rsidR="008C6CBA" w:rsidRPr="00B40B41" w:rsidRDefault="008C6C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B41">
              <w:t>Testing scenario</w:t>
            </w:r>
          </w:p>
        </w:tc>
        <w:tc>
          <w:tcPr>
            <w:tcW w:w="3317" w:type="dxa"/>
          </w:tcPr>
          <w:p w14:paraId="0D54E207" w14:textId="77777777" w:rsidR="008C6CBA" w:rsidRPr="00B40B41" w:rsidRDefault="008C6C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B41">
              <w:t>Unvaccinated</w:t>
            </w:r>
            <w:r w:rsidR="007D6E9B">
              <w:t xml:space="preserve"> or partially vaccinated*</w:t>
            </w:r>
          </w:p>
        </w:tc>
        <w:tc>
          <w:tcPr>
            <w:tcW w:w="2943" w:type="dxa"/>
          </w:tcPr>
          <w:p w14:paraId="0C6FE197" w14:textId="77777777" w:rsidR="008C6CBA" w:rsidRPr="00B40B41" w:rsidRDefault="008C6C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B41">
              <w:t>Fully vaccinated</w:t>
            </w:r>
          </w:p>
        </w:tc>
      </w:tr>
      <w:tr w:rsidR="008C6CBA" w14:paraId="1743C70C" w14:textId="77777777" w:rsidTr="007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 w:val="restart"/>
          </w:tcPr>
          <w:p w14:paraId="721F32C1" w14:textId="77777777" w:rsidR="008C6CBA" w:rsidRPr="009A159F" w:rsidRDefault="008C6CBA" w:rsidP="009A159F">
            <w:pPr>
              <w:rPr>
                <w:b w:val="0"/>
              </w:rPr>
            </w:pPr>
            <w:r w:rsidRPr="009A159F">
              <w:rPr>
                <w:b w:val="0"/>
              </w:rPr>
              <w:t xml:space="preserve">Undergraduates </w:t>
            </w:r>
          </w:p>
        </w:tc>
        <w:tc>
          <w:tcPr>
            <w:tcW w:w="2361" w:type="dxa"/>
            <w:vMerge w:val="restart"/>
          </w:tcPr>
          <w:p w14:paraId="31EB0A2E" w14:textId="77777777" w:rsidR="008C6CBA" w:rsidRPr="00516F6D" w:rsidRDefault="008C6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On campus (LM1)</w:t>
            </w:r>
          </w:p>
        </w:tc>
        <w:tc>
          <w:tcPr>
            <w:tcW w:w="1917" w:type="dxa"/>
          </w:tcPr>
          <w:p w14:paraId="20F24820" w14:textId="77777777" w:rsidR="008C6CBA" w:rsidRPr="00516F6D" w:rsidRDefault="008C6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Arrival</w:t>
            </w:r>
          </w:p>
        </w:tc>
        <w:tc>
          <w:tcPr>
            <w:tcW w:w="3317" w:type="dxa"/>
          </w:tcPr>
          <w:p w14:paraId="09C5BD0F" w14:textId="77777777" w:rsidR="008C6CBA" w:rsidRPr="00516F6D" w:rsidRDefault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Test on arrival, quarantine</w:t>
            </w:r>
            <w:r w:rsidR="008C6CBA" w:rsidRPr="00516F6D">
              <w:rPr>
                <w:sz w:val="20"/>
                <w:szCs w:val="20"/>
              </w:rPr>
              <w:t xml:space="preserve"> until neg</w:t>
            </w:r>
            <w:r w:rsidR="00BC1F9B" w:rsidRPr="00516F6D">
              <w:rPr>
                <w:sz w:val="20"/>
                <w:szCs w:val="20"/>
              </w:rPr>
              <w:t>ative</w:t>
            </w:r>
            <w:r w:rsidR="00767F13" w:rsidRPr="00516F6D">
              <w:rPr>
                <w:sz w:val="20"/>
                <w:szCs w:val="20"/>
              </w:rPr>
              <w:t>;</w:t>
            </w:r>
            <w:r w:rsidRPr="00516F6D">
              <w:rPr>
                <w:sz w:val="20"/>
                <w:szCs w:val="20"/>
              </w:rPr>
              <w:t xml:space="preserve"> </w:t>
            </w:r>
            <w:r w:rsidR="00767F13" w:rsidRPr="00516F6D">
              <w:rPr>
                <w:sz w:val="20"/>
                <w:szCs w:val="20"/>
              </w:rPr>
              <w:t>College quarantine during</w:t>
            </w:r>
            <w:r w:rsidR="008C6CBA" w:rsidRPr="00516F6D">
              <w:rPr>
                <w:sz w:val="20"/>
                <w:szCs w:val="20"/>
              </w:rPr>
              <w:t xml:space="preserve"> week 1 with 2 additional tests</w:t>
            </w:r>
            <w:r w:rsidRPr="00516F6D">
              <w:rPr>
                <w:sz w:val="20"/>
                <w:szCs w:val="20"/>
              </w:rPr>
              <w:t xml:space="preserve"> during that week</w:t>
            </w:r>
          </w:p>
          <w:p w14:paraId="01F29C3B" w14:textId="77777777" w:rsidR="0071581A" w:rsidRPr="00516F6D" w:rsidRDefault="00715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(this will meet international arrival requirements)</w:t>
            </w:r>
          </w:p>
        </w:tc>
        <w:tc>
          <w:tcPr>
            <w:tcW w:w="2943" w:type="dxa"/>
          </w:tcPr>
          <w:p w14:paraId="53602440" w14:textId="77777777" w:rsidR="008C6CBA" w:rsidRPr="00516F6D" w:rsidRDefault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Test on arrival, quarantine</w:t>
            </w:r>
            <w:r w:rsidR="008C6CBA" w:rsidRPr="00516F6D">
              <w:rPr>
                <w:sz w:val="20"/>
                <w:szCs w:val="20"/>
              </w:rPr>
              <w:t xml:space="preserve"> until neg</w:t>
            </w:r>
            <w:r w:rsidR="00BC1F9B" w:rsidRPr="00516F6D">
              <w:rPr>
                <w:sz w:val="20"/>
                <w:szCs w:val="20"/>
              </w:rPr>
              <w:t>ative</w:t>
            </w:r>
            <w:r w:rsidRPr="00516F6D">
              <w:rPr>
                <w:sz w:val="20"/>
                <w:szCs w:val="20"/>
              </w:rPr>
              <w:t xml:space="preserve">; NO college quarantine </w:t>
            </w:r>
            <w:r w:rsidR="008C6CBA" w:rsidRPr="00516F6D">
              <w:rPr>
                <w:sz w:val="20"/>
                <w:szCs w:val="20"/>
              </w:rPr>
              <w:t xml:space="preserve">or additional testing </w:t>
            </w:r>
          </w:p>
          <w:p w14:paraId="2A5B9A86" w14:textId="77777777" w:rsidR="00DF48C4" w:rsidRPr="00516F6D" w:rsidRDefault="00DF48C4" w:rsidP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--</w:t>
            </w:r>
            <w:r w:rsidR="0071581A" w:rsidRPr="00516F6D">
              <w:rPr>
                <w:sz w:val="20"/>
                <w:szCs w:val="20"/>
              </w:rPr>
              <w:t>If i</w:t>
            </w:r>
            <w:r w:rsidRPr="00516F6D">
              <w:rPr>
                <w:sz w:val="20"/>
                <w:szCs w:val="20"/>
              </w:rPr>
              <w:t xml:space="preserve">nt’l arrival must follow </w:t>
            </w:r>
            <w:hyperlink r:id="rId6" w:history="1">
              <w:r w:rsidRPr="00516F6D">
                <w:rPr>
                  <w:rStyle w:val="Hyperlink"/>
                  <w:sz w:val="20"/>
                  <w:szCs w:val="20"/>
                </w:rPr>
                <w:t>int’l travel requirements</w:t>
              </w:r>
            </w:hyperlink>
            <w:r w:rsidRPr="00516F6D">
              <w:rPr>
                <w:sz w:val="20"/>
                <w:szCs w:val="20"/>
              </w:rPr>
              <w:t xml:space="preserve"> and have a </w:t>
            </w:r>
            <w:r w:rsidR="00F64470" w:rsidRPr="00516F6D">
              <w:rPr>
                <w:sz w:val="20"/>
                <w:szCs w:val="20"/>
              </w:rPr>
              <w:t>second test 3-5d after arrival</w:t>
            </w:r>
          </w:p>
        </w:tc>
      </w:tr>
      <w:tr w:rsidR="008C6CBA" w14:paraId="4169D0DE" w14:textId="77777777" w:rsidTr="007D6E9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1E37CBF6" w14:textId="77777777" w:rsidR="008C6CBA" w:rsidRPr="009A159F" w:rsidRDefault="008C6CBA">
            <w:pPr>
              <w:rPr>
                <w:b w:val="0"/>
              </w:rPr>
            </w:pPr>
          </w:p>
        </w:tc>
        <w:tc>
          <w:tcPr>
            <w:tcW w:w="2361" w:type="dxa"/>
            <w:vMerge/>
          </w:tcPr>
          <w:p w14:paraId="5D986379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3A2D0142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Routine</w:t>
            </w:r>
          </w:p>
        </w:tc>
        <w:tc>
          <w:tcPr>
            <w:tcW w:w="3317" w:type="dxa"/>
          </w:tcPr>
          <w:p w14:paraId="6B9614D2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6F6D">
              <w:rPr>
                <w:b/>
                <w:sz w:val="20"/>
                <w:szCs w:val="20"/>
              </w:rPr>
              <w:t>Twice weekly</w:t>
            </w:r>
          </w:p>
        </w:tc>
        <w:tc>
          <w:tcPr>
            <w:tcW w:w="2943" w:type="dxa"/>
          </w:tcPr>
          <w:p w14:paraId="77A99FF1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NONE</w:t>
            </w:r>
          </w:p>
        </w:tc>
      </w:tr>
      <w:tr w:rsidR="008C6CBA" w14:paraId="6F895725" w14:textId="77777777" w:rsidTr="007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137EB948" w14:textId="77777777" w:rsidR="008C6CBA" w:rsidRPr="009A159F" w:rsidRDefault="008C6CBA">
            <w:pPr>
              <w:rPr>
                <w:b w:val="0"/>
              </w:rPr>
            </w:pPr>
          </w:p>
        </w:tc>
        <w:tc>
          <w:tcPr>
            <w:tcW w:w="2361" w:type="dxa"/>
            <w:vMerge w:val="restart"/>
          </w:tcPr>
          <w:p w14:paraId="7F96B075" w14:textId="77777777" w:rsidR="008C6CBA" w:rsidRPr="00516F6D" w:rsidRDefault="008C6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Off campus (LM2)</w:t>
            </w:r>
          </w:p>
        </w:tc>
        <w:tc>
          <w:tcPr>
            <w:tcW w:w="1917" w:type="dxa"/>
          </w:tcPr>
          <w:p w14:paraId="52FC6646" w14:textId="77777777" w:rsidR="008C6CBA" w:rsidRPr="00516F6D" w:rsidRDefault="008C6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Arrival</w:t>
            </w:r>
          </w:p>
        </w:tc>
        <w:tc>
          <w:tcPr>
            <w:tcW w:w="3317" w:type="dxa"/>
          </w:tcPr>
          <w:p w14:paraId="37EC6951" w14:textId="77777777" w:rsidR="008C6CBA" w:rsidRPr="00516F6D" w:rsidRDefault="006A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8C6CBA" w:rsidRPr="00516F6D">
                <w:rPr>
                  <w:rStyle w:val="Hyperlink"/>
                  <w:sz w:val="20"/>
                  <w:szCs w:val="20"/>
                </w:rPr>
                <w:t xml:space="preserve">Follow </w:t>
              </w:r>
              <w:r w:rsidR="00DF48C4" w:rsidRPr="00516F6D">
                <w:rPr>
                  <w:rStyle w:val="Hyperlink"/>
                  <w:sz w:val="20"/>
                  <w:szCs w:val="20"/>
                </w:rPr>
                <w:t xml:space="preserve">Yale </w:t>
              </w:r>
              <w:r w:rsidR="008C6CBA"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  <w:tc>
          <w:tcPr>
            <w:tcW w:w="2943" w:type="dxa"/>
          </w:tcPr>
          <w:p w14:paraId="039112C2" w14:textId="77777777" w:rsidR="008C6CBA" w:rsidRPr="00516F6D" w:rsidRDefault="006A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8C6CBA" w:rsidRPr="00516F6D">
                <w:rPr>
                  <w:rStyle w:val="Hyperlink"/>
                  <w:sz w:val="20"/>
                  <w:szCs w:val="20"/>
                </w:rPr>
                <w:t xml:space="preserve">Follow </w:t>
              </w:r>
              <w:r w:rsidR="00DF48C4" w:rsidRPr="00516F6D">
                <w:rPr>
                  <w:rStyle w:val="Hyperlink"/>
                  <w:sz w:val="20"/>
                  <w:szCs w:val="20"/>
                </w:rPr>
                <w:t xml:space="preserve">Yale </w:t>
              </w:r>
              <w:r w:rsidR="008C6CBA"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</w:tr>
      <w:tr w:rsidR="008C6CBA" w14:paraId="0E70D114" w14:textId="77777777" w:rsidTr="007D6E9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02E108E7" w14:textId="77777777" w:rsidR="008C6CBA" w:rsidRPr="009A159F" w:rsidRDefault="008C6CBA">
            <w:pPr>
              <w:rPr>
                <w:b w:val="0"/>
              </w:rPr>
            </w:pPr>
          </w:p>
        </w:tc>
        <w:tc>
          <w:tcPr>
            <w:tcW w:w="2361" w:type="dxa"/>
            <w:vMerge/>
          </w:tcPr>
          <w:p w14:paraId="0E1F2D1C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5D123E93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Routine</w:t>
            </w:r>
          </w:p>
        </w:tc>
        <w:tc>
          <w:tcPr>
            <w:tcW w:w="3317" w:type="dxa"/>
          </w:tcPr>
          <w:p w14:paraId="1FF76F1C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6F6D">
              <w:rPr>
                <w:b/>
                <w:sz w:val="20"/>
                <w:szCs w:val="20"/>
              </w:rPr>
              <w:t>Twice weekly</w:t>
            </w:r>
          </w:p>
        </w:tc>
        <w:tc>
          <w:tcPr>
            <w:tcW w:w="2943" w:type="dxa"/>
          </w:tcPr>
          <w:p w14:paraId="726E599D" w14:textId="77777777" w:rsidR="008C6CBA" w:rsidRPr="00516F6D" w:rsidRDefault="008C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NONE</w:t>
            </w:r>
          </w:p>
        </w:tc>
      </w:tr>
      <w:tr w:rsidR="005D60BF" w14:paraId="191B58C3" w14:textId="77777777" w:rsidTr="007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 w:val="restart"/>
          </w:tcPr>
          <w:p w14:paraId="19119541" w14:textId="77777777" w:rsidR="005D60BF" w:rsidRPr="009A159F" w:rsidRDefault="005D60BF" w:rsidP="009A159F">
            <w:pPr>
              <w:rPr>
                <w:b w:val="0"/>
              </w:rPr>
            </w:pPr>
            <w:r w:rsidRPr="009A159F">
              <w:rPr>
                <w:b w:val="0"/>
              </w:rPr>
              <w:t xml:space="preserve">Graduate &amp; Professional </w:t>
            </w:r>
          </w:p>
        </w:tc>
        <w:tc>
          <w:tcPr>
            <w:tcW w:w="2361" w:type="dxa"/>
            <w:vMerge w:val="restart"/>
          </w:tcPr>
          <w:p w14:paraId="52979FCD" w14:textId="77777777" w:rsidR="005D60BF" w:rsidRPr="00516F6D" w:rsidRDefault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Residents of Yale Graduate Dorms</w:t>
            </w:r>
          </w:p>
          <w:p w14:paraId="1DDA565D" w14:textId="77777777" w:rsidR="00B10157" w:rsidRPr="00516F6D" w:rsidRDefault="00B10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6F6D">
              <w:rPr>
                <w:sz w:val="16"/>
                <w:szCs w:val="16"/>
              </w:rPr>
              <w:t>(Helen Hadley Hall, Harkness, Baker Hall, 254 Prospect St, 276 Prospect St. and 272 Elm St.)</w:t>
            </w:r>
          </w:p>
        </w:tc>
        <w:tc>
          <w:tcPr>
            <w:tcW w:w="1917" w:type="dxa"/>
          </w:tcPr>
          <w:p w14:paraId="5C2FEDEC" w14:textId="77777777" w:rsidR="005D60BF" w:rsidRPr="00516F6D" w:rsidRDefault="005D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Arrival</w:t>
            </w:r>
          </w:p>
          <w:p w14:paraId="35C76328" w14:textId="77777777" w:rsidR="005D60BF" w:rsidRPr="00516F6D" w:rsidRDefault="005D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14:paraId="3D33C900" w14:textId="77777777" w:rsidR="005D60BF" w:rsidRPr="00516F6D" w:rsidRDefault="005D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Follow </w:t>
            </w:r>
            <w:hyperlink r:id="rId9" w:history="1">
              <w:r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  <w:tc>
          <w:tcPr>
            <w:tcW w:w="2943" w:type="dxa"/>
          </w:tcPr>
          <w:p w14:paraId="06B2EC2E" w14:textId="77777777" w:rsidR="005D60BF" w:rsidRPr="00516F6D" w:rsidRDefault="005D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Follow </w:t>
            </w:r>
            <w:hyperlink r:id="rId10" w:history="1">
              <w:r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</w:tr>
      <w:tr w:rsidR="005D60BF" w14:paraId="24C70A5B" w14:textId="77777777" w:rsidTr="007D6E9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4928DF38" w14:textId="77777777" w:rsidR="005D60BF" w:rsidRPr="009A159F" w:rsidRDefault="005D60BF" w:rsidP="009A159F">
            <w:pPr>
              <w:rPr>
                <w:b w:val="0"/>
              </w:rPr>
            </w:pPr>
          </w:p>
        </w:tc>
        <w:tc>
          <w:tcPr>
            <w:tcW w:w="2361" w:type="dxa"/>
            <w:vMerge/>
          </w:tcPr>
          <w:p w14:paraId="400851E4" w14:textId="77777777" w:rsidR="005D60BF" w:rsidRPr="00516F6D" w:rsidRDefault="005D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1A3A7CE9" w14:textId="77777777" w:rsidR="005D60BF" w:rsidRPr="00516F6D" w:rsidRDefault="005D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Routine</w:t>
            </w:r>
          </w:p>
        </w:tc>
        <w:tc>
          <w:tcPr>
            <w:tcW w:w="3317" w:type="dxa"/>
          </w:tcPr>
          <w:p w14:paraId="50D6AB65" w14:textId="77777777" w:rsidR="005D60BF" w:rsidRPr="00516F6D" w:rsidRDefault="005D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6F6D">
              <w:rPr>
                <w:b/>
                <w:sz w:val="20"/>
                <w:szCs w:val="20"/>
              </w:rPr>
              <w:t xml:space="preserve">Weekly </w:t>
            </w:r>
          </w:p>
        </w:tc>
        <w:tc>
          <w:tcPr>
            <w:tcW w:w="2943" w:type="dxa"/>
          </w:tcPr>
          <w:p w14:paraId="567A16BC" w14:textId="77777777" w:rsidR="005D60BF" w:rsidRPr="00516F6D" w:rsidRDefault="005D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No requirement</w:t>
            </w:r>
          </w:p>
        </w:tc>
      </w:tr>
      <w:tr w:rsidR="00332235" w14:paraId="26F928EB" w14:textId="77777777" w:rsidTr="007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02E519A8" w14:textId="77777777" w:rsidR="00332235" w:rsidRPr="009A159F" w:rsidRDefault="00332235" w:rsidP="00332235">
            <w:pPr>
              <w:rPr>
                <w:b w:val="0"/>
              </w:rPr>
            </w:pPr>
          </w:p>
        </w:tc>
        <w:tc>
          <w:tcPr>
            <w:tcW w:w="2361" w:type="dxa"/>
            <w:vMerge w:val="restart"/>
          </w:tcPr>
          <w:p w14:paraId="2A15F848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Off campus</w:t>
            </w:r>
          </w:p>
        </w:tc>
        <w:tc>
          <w:tcPr>
            <w:tcW w:w="1917" w:type="dxa"/>
          </w:tcPr>
          <w:p w14:paraId="27E2A91E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Arrival</w:t>
            </w:r>
          </w:p>
        </w:tc>
        <w:tc>
          <w:tcPr>
            <w:tcW w:w="3317" w:type="dxa"/>
          </w:tcPr>
          <w:p w14:paraId="3D7EAEE7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Follow </w:t>
            </w:r>
            <w:hyperlink r:id="rId11" w:history="1">
              <w:r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  <w:tc>
          <w:tcPr>
            <w:tcW w:w="2943" w:type="dxa"/>
          </w:tcPr>
          <w:p w14:paraId="4008A6F0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Follow </w:t>
            </w:r>
            <w:hyperlink r:id="rId12" w:history="1">
              <w:r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</w:tr>
      <w:tr w:rsidR="00332235" w14:paraId="0E6AA089" w14:textId="77777777" w:rsidTr="007D6E9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3FA39025" w14:textId="77777777" w:rsidR="00332235" w:rsidRPr="009A159F" w:rsidRDefault="00332235" w:rsidP="00332235">
            <w:pPr>
              <w:rPr>
                <w:b w:val="0"/>
              </w:rPr>
            </w:pPr>
          </w:p>
        </w:tc>
        <w:tc>
          <w:tcPr>
            <w:tcW w:w="2361" w:type="dxa"/>
            <w:vMerge/>
          </w:tcPr>
          <w:p w14:paraId="00DDADF1" w14:textId="77777777" w:rsidR="00332235" w:rsidRPr="00516F6D" w:rsidRDefault="00332235" w:rsidP="0033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5366A980" w14:textId="77777777" w:rsidR="00332235" w:rsidRPr="00516F6D" w:rsidRDefault="00332235" w:rsidP="0033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Routine</w:t>
            </w:r>
          </w:p>
        </w:tc>
        <w:tc>
          <w:tcPr>
            <w:tcW w:w="3317" w:type="dxa"/>
          </w:tcPr>
          <w:p w14:paraId="24818120" w14:textId="77777777" w:rsidR="00332235" w:rsidRPr="00516F6D" w:rsidRDefault="00332235" w:rsidP="0033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Voluntary testing until July 31; </w:t>
            </w:r>
            <w:r w:rsidRPr="00516F6D">
              <w:rPr>
                <w:b/>
                <w:sz w:val="20"/>
                <w:szCs w:val="20"/>
              </w:rPr>
              <w:t>required weekly asymptomatic testing beginning at the start of the academic program</w:t>
            </w:r>
            <w:r w:rsidR="00AB4391" w:rsidRPr="00516F6D">
              <w:rPr>
                <w:b/>
                <w:sz w:val="20"/>
                <w:szCs w:val="20"/>
              </w:rPr>
              <w:t xml:space="preserve"> OR</w:t>
            </w:r>
            <w:r w:rsidRPr="00516F6D">
              <w:rPr>
                <w:b/>
                <w:sz w:val="20"/>
                <w:szCs w:val="20"/>
              </w:rPr>
              <w:t xml:space="preserve"> August 1, whichever comes first</w:t>
            </w:r>
          </w:p>
        </w:tc>
        <w:tc>
          <w:tcPr>
            <w:tcW w:w="2943" w:type="dxa"/>
          </w:tcPr>
          <w:p w14:paraId="17435D9A" w14:textId="77777777" w:rsidR="00332235" w:rsidRPr="00516F6D" w:rsidRDefault="00332235" w:rsidP="00332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No requirement</w:t>
            </w:r>
          </w:p>
        </w:tc>
      </w:tr>
      <w:tr w:rsidR="00332235" w14:paraId="776994BB" w14:textId="77777777" w:rsidTr="007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 w:val="restart"/>
          </w:tcPr>
          <w:p w14:paraId="2B9D551A" w14:textId="77777777" w:rsidR="00332235" w:rsidRPr="009A159F" w:rsidRDefault="00332235" w:rsidP="00332235">
            <w:pPr>
              <w:rPr>
                <w:b w:val="0"/>
              </w:rPr>
            </w:pPr>
            <w:r w:rsidRPr="009A159F">
              <w:rPr>
                <w:b w:val="0"/>
              </w:rPr>
              <w:t>Faculty/staff</w:t>
            </w:r>
            <w:r w:rsidR="00B10157">
              <w:rPr>
                <w:b w:val="0"/>
              </w:rPr>
              <w:t>/trainees</w:t>
            </w:r>
            <w:r w:rsidRPr="009A159F">
              <w:rPr>
                <w:b w:val="0"/>
              </w:rPr>
              <w:t xml:space="preserve"> </w:t>
            </w:r>
          </w:p>
        </w:tc>
        <w:tc>
          <w:tcPr>
            <w:tcW w:w="2361" w:type="dxa"/>
          </w:tcPr>
          <w:p w14:paraId="4DD69C2A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High contact</w:t>
            </w:r>
          </w:p>
          <w:p w14:paraId="3D31C94E" w14:textId="77777777" w:rsidR="00B10157" w:rsidRPr="00516F6D" w:rsidRDefault="00B10157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3A048B34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Routine</w:t>
            </w:r>
          </w:p>
        </w:tc>
        <w:tc>
          <w:tcPr>
            <w:tcW w:w="3317" w:type="dxa"/>
          </w:tcPr>
          <w:p w14:paraId="5B5D29DF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b/>
                <w:sz w:val="20"/>
                <w:szCs w:val="20"/>
              </w:rPr>
              <w:t>Weekly</w:t>
            </w:r>
            <w:r w:rsidRPr="00516F6D">
              <w:rPr>
                <w:sz w:val="20"/>
                <w:szCs w:val="20"/>
              </w:rPr>
              <w:t xml:space="preserve"> testing</w:t>
            </w:r>
          </w:p>
        </w:tc>
        <w:tc>
          <w:tcPr>
            <w:tcW w:w="2943" w:type="dxa"/>
          </w:tcPr>
          <w:p w14:paraId="201C4401" w14:textId="77777777" w:rsidR="00332235" w:rsidRPr="00516F6D" w:rsidRDefault="00332235" w:rsidP="00332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No requirement</w:t>
            </w:r>
          </w:p>
        </w:tc>
      </w:tr>
      <w:tr w:rsidR="00F64470" w14:paraId="65CA4F30" w14:textId="77777777" w:rsidTr="00F64470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287BB6E2" w14:textId="77777777" w:rsidR="00F64470" w:rsidRPr="009A159F" w:rsidRDefault="00F64470" w:rsidP="00F64470"/>
        </w:tc>
        <w:tc>
          <w:tcPr>
            <w:tcW w:w="2361" w:type="dxa"/>
            <w:vMerge w:val="restart"/>
            <w:shd w:val="clear" w:color="auto" w:fill="B4C6E7" w:themeFill="accent5" w:themeFillTint="66"/>
          </w:tcPr>
          <w:p w14:paraId="2D23B3C6" w14:textId="77777777" w:rsidR="00F64470" w:rsidRPr="00516F6D" w:rsidRDefault="00F64470" w:rsidP="00F6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Other</w:t>
            </w:r>
          </w:p>
        </w:tc>
        <w:tc>
          <w:tcPr>
            <w:tcW w:w="1917" w:type="dxa"/>
          </w:tcPr>
          <w:p w14:paraId="4DB48B32" w14:textId="77777777" w:rsidR="00F64470" w:rsidRPr="00516F6D" w:rsidRDefault="00F64470" w:rsidP="00F6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Arrival</w:t>
            </w:r>
          </w:p>
        </w:tc>
        <w:tc>
          <w:tcPr>
            <w:tcW w:w="3317" w:type="dxa"/>
          </w:tcPr>
          <w:p w14:paraId="224CD5F5" w14:textId="77777777" w:rsidR="00F64470" w:rsidRPr="00516F6D" w:rsidRDefault="00F64470" w:rsidP="00F6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Follow </w:t>
            </w:r>
            <w:hyperlink r:id="rId13" w:history="1">
              <w:r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  <w:tc>
          <w:tcPr>
            <w:tcW w:w="2943" w:type="dxa"/>
          </w:tcPr>
          <w:p w14:paraId="78B8D4D8" w14:textId="77777777" w:rsidR="00F64470" w:rsidRPr="00516F6D" w:rsidRDefault="00F64470" w:rsidP="00F6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Follow </w:t>
            </w:r>
            <w:hyperlink r:id="rId14" w:history="1">
              <w:r w:rsidRPr="00516F6D">
                <w:rPr>
                  <w:rStyle w:val="Hyperlink"/>
                  <w:sz w:val="20"/>
                  <w:szCs w:val="20"/>
                </w:rPr>
                <w:t>travel guidance for domestic or int’l</w:t>
              </w:r>
            </w:hyperlink>
          </w:p>
        </w:tc>
      </w:tr>
      <w:tr w:rsidR="00F64470" w14:paraId="277185CB" w14:textId="77777777" w:rsidTr="007D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Merge/>
          </w:tcPr>
          <w:p w14:paraId="1D4CD3DC" w14:textId="77777777" w:rsidR="00F64470" w:rsidRPr="009A159F" w:rsidRDefault="00F64470" w:rsidP="00F64470">
            <w:pPr>
              <w:rPr>
                <w:b w:val="0"/>
              </w:rPr>
            </w:pPr>
          </w:p>
        </w:tc>
        <w:tc>
          <w:tcPr>
            <w:tcW w:w="2361" w:type="dxa"/>
            <w:vMerge/>
          </w:tcPr>
          <w:p w14:paraId="27685639" w14:textId="77777777" w:rsidR="00F64470" w:rsidRPr="00516F6D" w:rsidRDefault="00F64470" w:rsidP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68C07E21" w14:textId="77777777" w:rsidR="00F64470" w:rsidRPr="00516F6D" w:rsidRDefault="00F64470" w:rsidP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17" w:type="dxa"/>
          </w:tcPr>
          <w:p w14:paraId="2C99C832" w14:textId="77777777" w:rsidR="00F64470" w:rsidRDefault="00F64470" w:rsidP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 xml:space="preserve">Voluntary asymptomatic testing until July 31; </w:t>
            </w:r>
            <w:r w:rsidRPr="00516F6D">
              <w:rPr>
                <w:b/>
                <w:sz w:val="20"/>
                <w:szCs w:val="20"/>
              </w:rPr>
              <w:t>asymptomatic testing protocol to be determined</w:t>
            </w:r>
          </w:p>
          <w:p w14:paraId="3BB3A562" w14:textId="015ECAE1" w:rsidR="00516F6D" w:rsidRPr="00516F6D" w:rsidRDefault="00516F6D" w:rsidP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75DC81EE" w14:textId="77777777" w:rsidR="00F64470" w:rsidRPr="00516F6D" w:rsidRDefault="00F64470" w:rsidP="00F6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6D">
              <w:rPr>
                <w:sz w:val="20"/>
                <w:szCs w:val="20"/>
              </w:rPr>
              <w:t>No requirement</w:t>
            </w:r>
          </w:p>
        </w:tc>
      </w:tr>
    </w:tbl>
    <w:p w14:paraId="492679D0" w14:textId="77777777" w:rsidR="001C022B" w:rsidRPr="00F876B9" w:rsidRDefault="001C022B">
      <w:pPr>
        <w:rPr>
          <w:b/>
          <w:color w:val="FF0000"/>
        </w:rPr>
      </w:pPr>
    </w:p>
    <w:sectPr w:rsidR="001C022B" w:rsidRPr="00F876B9" w:rsidSect="00B10157">
      <w:footerReference w:type="default" r:id="rId15"/>
      <w:pgSz w:w="15840" w:h="12240" w:orient="landscape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FA37" w14:textId="77777777" w:rsidR="006A2EE8" w:rsidRDefault="006A2EE8" w:rsidP="007D6E9B">
      <w:pPr>
        <w:spacing w:after="0" w:line="240" w:lineRule="auto"/>
      </w:pPr>
      <w:r>
        <w:separator/>
      </w:r>
    </w:p>
  </w:endnote>
  <w:endnote w:type="continuationSeparator" w:id="0">
    <w:p w14:paraId="4763F626" w14:textId="77777777" w:rsidR="006A2EE8" w:rsidRDefault="006A2EE8" w:rsidP="007D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356F" w14:textId="77777777" w:rsidR="007D6E9B" w:rsidRDefault="00EA5FCC">
    <w:pPr>
      <w:pStyle w:val="Footer"/>
    </w:pPr>
    <w:r>
      <w:t>*P</w:t>
    </w:r>
    <w:r w:rsidR="007D6E9B">
      <w:t>artially vaccinated means those who are not yet 2 weeks out from their 2</w:t>
    </w:r>
    <w:r w:rsidR="007D6E9B" w:rsidRPr="007D6E9B">
      <w:rPr>
        <w:vertAlign w:val="superscript"/>
      </w:rPr>
      <w:t>nd</w:t>
    </w:r>
    <w:r w:rsidR="007D6E9B">
      <w:t xml:space="preserve"> dose in a 2 dose series, or single dose of J&amp;J vaccine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ED48E" w14:textId="77777777" w:rsidR="006A2EE8" w:rsidRDefault="006A2EE8" w:rsidP="007D6E9B">
      <w:pPr>
        <w:spacing w:after="0" w:line="240" w:lineRule="auto"/>
      </w:pPr>
      <w:r>
        <w:separator/>
      </w:r>
    </w:p>
  </w:footnote>
  <w:footnote w:type="continuationSeparator" w:id="0">
    <w:p w14:paraId="4D3919C4" w14:textId="77777777" w:rsidR="006A2EE8" w:rsidRDefault="006A2EE8" w:rsidP="007D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8C"/>
    <w:rsid w:val="00030973"/>
    <w:rsid w:val="000615B9"/>
    <w:rsid w:val="000773C4"/>
    <w:rsid w:val="001B0462"/>
    <w:rsid w:val="001C022B"/>
    <w:rsid w:val="00332235"/>
    <w:rsid w:val="0041001D"/>
    <w:rsid w:val="004C589C"/>
    <w:rsid w:val="00516F6D"/>
    <w:rsid w:val="005D60BF"/>
    <w:rsid w:val="006560B6"/>
    <w:rsid w:val="006A2EE8"/>
    <w:rsid w:val="00705011"/>
    <w:rsid w:val="0071581A"/>
    <w:rsid w:val="00764EA7"/>
    <w:rsid w:val="00767F13"/>
    <w:rsid w:val="007D6E9B"/>
    <w:rsid w:val="00821917"/>
    <w:rsid w:val="008C6CBA"/>
    <w:rsid w:val="00912C45"/>
    <w:rsid w:val="009A159F"/>
    <w:rsid w:val="00A5189C"/>
    <w:rsid w:val="00AB2C5F"/>
    <w:rsid w:val="00AB4391"/>
    <w:rsid w:val="00B10157"/>
    <w:rsid w:val="00B40B41"/>
    <w:rsid w:val="00BC1F9B"/>
    <w:rsid w:val="00BF3181"/>
    <w:rsid w:val="00DF48C4"/>
    <w:rsid w:val="00EA5FCC"/>
    <w:rsid w:val="00EA678C"/>
    <w:rsid w:val="00F64470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EAD6"/>
  <w15:chartTrackingRefBased/>
  <w15:docId w15:val="{CA0BC37D-CFFB-4E5D-AF28-1DC48BD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9A15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9A15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9A1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A1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F48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9B"/>
  </w:style>
  <w:style w:type="paragraph" w:styleId="Footer">
    <w:name w:val="footer"/>
    <w:basedOn w:val="Normal"/>
    <w:link w:val="FooterChar"/>
    <w:uiPriority w:val="99"/>
    <w:unhideWhenUsed/>
    <w:rsid w:val="007D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yale.edu/travel-guidelines" TargetMode="External"/><Relationship Id="rId13" Type="http://schemas.openxmlformats.org/officeDocument/2006/relationships/hyperlink" Target="https://covid19.yale.edu/travel-guidel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19.yale.edu/travel-guidelines" TargetMode="External"/><Relationship Id="rId12" Type="http://schemas.openxmlformats.org/officeDocument/2006/relationships/hyperlink" Target="https://covid19.yale.edu/travel-guidelin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vid19.yale.edu/travel-guidelines" TargetMode="External"/><Relationship Id="rId11" Type="http://schemas.openxmlformats.org/officeDocument/2006/relationships/hyperlink" Target="https://covid19.yale.edu/travel-guidelin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ovid19.yale.edu/travel-guidelin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vid19.yale.edu/travel-guidelines" TargetMode="External"/><Relationship Id="rId14" Type="http://schemas.openxmlformats.org/officeDocument/2006/relationships/hyperlink" Target="https://covid19.yale.edu/travel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Madeline</dc:creator>
  <cp:keywords/>
  <dc:description/>
  <cp:lastModifiedBy>MacAdam, Andrea</cp:lastModifiedBy>
  <cp:revision>9</cp:revision>
  <dcterms:created xsi:type="dcterms:W3CDTF">2021-05-21T11:49:00Z</dcterms:created>
  <dcterms:modified xsi:type="dcterms:W3CDTF">2021-05-21T21:19:00Z</dcterms:modified>
</cp:coreProperties>
</file>